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5F" w:rsidRPr="0080115F" w:rsidRDefault="0080115F" w:rsidP="0080115F">
      <w:pPr>
        <w:spacing w:after="240"/>
        <w:jc w:val="both"/>
        <w:rPr>
          <w:rFonts w:eastAsia="Calibri"/>
          <w:b/>
          <w:sz w:val="28"/>
          <w:szCs w:val="22"/>
          <w:lang w:eastAsia="en-US"/>
        </w:rPr>
      </w:pPr>
      <w:r w:rsidRPr="0080115F">
        <w:rPr>
          <w:rFonts w:eastAsia="Calibri"/>
          <w:b/>
          <w:sz w:val="28"/>
          <w:szCs w:val="22"/>
          <w:lang w:eastAsia="en-US"/>
        </w:rPr>
        <w:t>Водоохранные зоны: правовой режим использования и охрана</w:t>
      </w:r>
    </w:p>
    <w:p w:rsidR="0080115F" w:rsidRPr="0080115F" w:rsidRDefault="0080115F" w:rsidP="0080115F">
      <w:pPr>
        <w:spacing w:after="240"/>
        <w:jc w:val="both"/>
        <w:rPr>
          <w:rFonts w:eastAsia="Calibri"/>
          <w:b/>
          <w:i/>
          <w:sz w:val="28"/>
          <w:szCs w:val="22"/>
          <w:lang w:eastAsia="en-US"/>
        </w:rPr>
      </w:pPr>
      <w:r w:rsidRPr="0080115F">
        <w:rPr>
          <w:rFonts w:eastAsia="Calibri"/>
          <w:b/>
          <w:i/>
          <w:sz w:val="28"/>
          <w:szCs w:val="22"/>
          <w:lang w:eastAsia="en-US"/>
        </w:rPr>
        <w:t>Томский межрайонный природоохранный прокурор разъясняет</w:t>
      </w:r>
    </w:p>
    <w:p w:rsidR="0080115F" w:rsidRPr="0080115F" w:rsidRDefault="0080115F" w:rsidP="0080115F">
      <w:pPr>
        <w:spacing w:after="240"/>
        <w:jc w:val="both"/>
        <w:rPr>
          <w:rFonts w:eastAsia="Calibri"/>
          <w:sz w:val="28"/>
          <w:szCs w:val="22"/>
          <w:lang w:eastAsia="en-US"/>
        </w:rPr>
      </w:pPr>
      <w:r w:rsidRPr="0080115F">
        <w:rPr>
          <w:rFonts w:eastAsia="Calibri"/>
          <w:sz w:val="28"/>
          <w:szCs w:val="22"/>
          <w:lang w:eastAsia="en-US"/>
        </w:rPr>
        <w:t>Для защиты морей, рек, ручьев, каналов, озер, водохранилищ от загрязнения, засорения, заиления и истощения вод, а также в целях сохранения среды обитания водных биологических ресурсов и других объектов животного и растительного мира федеральным законодательством предусмотрено образование территорий с особым правовым режимом, примыкающих к береговой линии указанных водных объектов – водоохранных зон. В границах водоохранных зон также устанавливаются прибрежные защитные полосы, предусматривающие дополнительные ограничения.</w:t>
      </w:r>
    </w:p>
    <w:p w:rsidR="0080115F" w:rsidRPr="0080115F" w:rsidRDefault="0080115F" w:rsidP="0080115F">
      <w:pPr>
        <w:spacing w:after="240"/>
        <w:jc w:val="both"/>
        <w:rPr>
          <w:rFonts w:eastAsia="Calibri"/>
          <w:sz w:val="28"/>
          <w:szCs w:val="22"/>
          <w:lang w:eastAsia="en-US"/>
        </w:rPr>
      </w:pPr>
      <w:r w:rsidRPr="0080115F">
        <w:rPr>
          <w:rFonts w:eastAsia="Calibri"/>
          <w:sz w:val="28"/>
          <w:szCs w:val="22"/>
          <w:lang w:eastAsia="en-US"/>
        </w:rPr>
        <w:t>Ширина водоохранных зон и прибрежных защитных полос, а также порядок их определения регламентированы статьёй 65 Водного кодекса Российской Федерации. Границы водоохранной зоны озера Байкал устанавливаются Правительством Российской Федерации в соответствии с Федеральным законом от 1 мая 1999 года № 94-ФЗ «Об охране озера Байкал».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3113"/>
      </w:tblGrid>
      <w:tr w:rsidR="0080115F" w:rsidRPr="0080115F" w:rsidTr="005623BE">
        <w:trPr>
          <w:jc w:val="center"/>
        </w:trPr>
        <w:tc>
          <w:tcPr>
            <w:tcW w:w="6232" w:type="dxa"/>
          </w:tcPr>
          <w:p w:rsidR="0080115F" w:rsidRPr="0080115F" w:rsidRDefault="0080115F" w:rsidP="0080115F">
            <w:pPr>
              <w:spacing w:after="240"/>
              <w:jc w:val="both"/>
              <w:rPr>
                <w:rFonts w:eastAsia="Calibri"/>
                <w:b/>
                <w:bCs/>
                <w:sz w:val="28"/>
                <w:szCs w:val="22"/>
                <w:lang w:eastAsia="en-US"/>
              </w:rPr>
            </w:pPr>
            <w:r w:rsidRPr="0080115F">
              <w:rPr>
                <w:rFonts w:eastAsia="Calibri"/>
                <w:b/>
                <w:bCs/>
                <w:sz w:val="28"/>
                <w:szCs w:val="22"/>
                <w:lang w:eastAsia="en-US"/>
              </w:rPr>
              <w:t>Вид объекта</w:t>
            </w:r>
          </w:p>
        </w:tc>
        <w:tc>
          <w:tcPr>
            <w:tcW w:w="3113" w:type="dxa"/>
          </w:tcPr>
          <w:p w:rsidR="0080115F" w:rsidRPr="0080115F" w:rsidRDefault="0080115F" w:rsidP="0080115F">
            <w:pPr>
              <w:spacing w:after="240"/>
              <w:jc w:val="both"/>
              <w:rPr>
                <w:rFonts w:eastAsia="Calibri"/>
                <w:b/>
                <w:bCs/>
                <w:sz w:val="28"/>
                <w:szCs w:val="22"/>
                <w:lang w:eastAsia="en-US"/>
              </w:rPr>
            </w:pPr>
            <w:r w:rsidRPr="0080115F">
              <w:rPr>
                <w:rFonts w:eastAsia="Calibri"/>
                <w:b/>
                <w:bCs/>
                <w:sz w:val="28"/>
                <w:szCs w:val="22"/>
                <w:lang w:eastAsia="en-US"/>
              </w:rPr>
              <w:t>Ширина водоохранной зоны</w:t>
            </w:r>
          </w:p>
        </w:tc>
      </w:tr>
      <w:tr w:rsidR="0080115F" w:rsidRPr="0080115F" w:rsidTr="005623BE">
        <w:trPr>
          <w:jc w:val="center"/>
        </w:trPr>
        <w:tc>
          <w:tcPr>
            <w:tcW w:w="6232" w:type="dxa"/>
          </w:tcPr>
          <w:p w:rsidR="0080115F" w:rsidRPr="0080115F" w:rsidRDefault="0080115F" w:rsidP="0080115F">
            <w:pPr>
              <w:spacing w:after="24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80115F">
              <w:rPr>
                <w:rFonts w:eastAsia="Calibri"/>
                <w:sz w:val="28"/>
                <w:szCs w:val="22"/>
                <w:lang w:eastAsia="en-US"/>
              </w:rPr>
              <w:t>Исток реки (ручья)</w:t>
            </w:r>
          </w:p>
        </w:tc>
        <w:tc>
          <w:tcPr>
            <w:tcW w:w="3113" w:type="dxa"/>
          </w:tcPr>
          <w:p w:rsidR="0080115F" w:rsidRPr="0080115F" w:rsidRDefault="0080115F" w:rsidP="0080115F">
            <w:pPr>
              <w:spacing w:after="24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80115F">
              <w:rPr>
                <w:rFonts w:eastAsia="Calibri"/>
                <w:sz w:val="28"/>
                <w:szCs w:val="22"/>
                <w:lang w:eastAsia="en-US"/>
              </w:rPr>
              <w:t>50 м</w:t>
            </w:r>
          </w:p>
        </w:tc>
      </w:tr>
      <w:tr w:rsidR="0080115F" w:rsidRPr="0080115F" w:rsidTr="005623BE">
        <w:trPr>
          <w:jc w:val="center"/>
        </w:trPr>
        <w:tc>
          <w:tcPr>
            <w:tcW w:w="6232" w:type="dxa"/>
          </w:tcPr>
          <w:p w:rsidR="0080115F" w:rsidRPr="0080115F" w:rsidRDefault="0080115F" w:rsidP="0080115F">
            <w:pPr>
              <w:spacing w:after="24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80115F">
              <w:rPr>
                <w:rFonts w:eastAsia="Calibri"/>
                <w:sz w:val="28"/>
                <w:szCs w:val="22"/>
                <w:lang w:eastAsia="en-US"/>
              </w:rPr>
              <w:t xml:space="preserve">Река (ручей) менее </w:t>
            </w:r>
            <w:r w:rsidRPr="0080115F">
              <w:rPr>
                <w:rFonts w:eastAsia="Calibri"/>
                <w:sz w:val="28"/>
                <w:szCs w:val="22"/>
                <w:lang w:val="en-US" w:eastAsia="en-US"/>
              </w:rPr>
              <w:t xml:space="preserve">10 </w:t>
            </w:r>
            <w:r w:rsidRPr="0080115F">
              <w:rPr>
                <w:rFonts w:eastAsia="Calibri"/>
                <w:sz w:val="28"/>
                <w:szCs w:val="22"/>
                <w:lang w:eastAsia="en-US"/>
              </w:rPr>
              <w:t>км</w:t>
            </w:r>
          </w:p>
        </w:tc>
        <w:tc>
          <w:tcPr>
            <w:tcW w:w="3113" w:type="dxa"/>
          </w:tcPr>
          <w:p w:rsidR="0080115F" w:rsidRPr="0080115F" w:rsidRDefault="0080115F" w:rsidP="0080115F">
            <w:pPr>
              <w:spacing w:after="24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80115F">
              <w:rPr>
                <w:rFonts w:eastAsia="Calibri"/>
                <w:sz w:val="28"/>
                <w:szCs w:val="22"/>
                <w:lang w:eastAsia="en-US"/>
              </w:rPr>
              <w:t>совпадает с прибрежной защитной полосой</w:t>
            </w:r>
          </w:p>
        </w:tc>
      </w:tr>
      <w:tr w:rsidR="0080115F" w:rsidRPr="0080115F" w:rsidTr="005623BE">
        <w:trPr>
          <w:jc w:val="center"/>
        </w:trPr>
        <w:tc>
          <w:tcPr>
            <w:tcW w:w="6232" w:type="dxa"/>
          </w:tcPr>
          <w:p w:rsidR="0080115F" w:rsidRPr="0080115F" w:rsidRDefault="0080115F" w:rsidP="0080115F">
            <w:pPr>
              <w:spacing w:after="24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80115F">
              <w:rPr>
                <w:rFonts w:eastAsia="Calibri"/>
                <w:sz w:val="28"/>
                <w:szCs w:val="22"/>
                <w:lang w:eastAsia="en-US"/>
              </w:rPr>
              <w:t>Река от 10 до 50 км</w:t>
            </w:r>
          </w:p>
        </w:tc>
        <w:tc>
          <w:tcPr>
            <w:tcW w:w="3113" w:type="dxa"/>
          </w:tcPr>
          <w:p w:rsidR="0080115F" w:rsidRPr="0080115F" w:rsidRDefault="0080115F" w:rsidP="0080115F">
            <w:pPr>
              <w:spacing w:after="24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80115F">
              <w:rPr>
                <w:rFonts w:eastAsia="Calibri"/>
                <w:sz w:val="28"/>
                <w:szCs w:val="22"/>
                <w:lang w:eastAsia="en-US"/>
              </w:rPr>
              <w:t>100 м</w:t>
            </w:r>
          </w:p>
        </w:tc>
      </w:tr>
      <w:tr w:rsidR="0080115F" w:rsidRPr="0080115F" w:rsidTr="005623BE">
        <w:trPr>
          <w:jc w:val="center"/>
        </w:trPr>
        <w:tc>
          <w:tcPr>
            <w:tcW w:w="6232" w:type="dxa"/>
          </w:tcPr>
          <w:p w:rsidR="0080115F" w:rsidRPr="0080115F" w:rsidRDefault="0080115F" w:rsidP="0080115F">
            <w:pPr>
              <w:spacing w:after="24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80115F">
              <w:rPr>
                <w:rFonts w:eastAsia="Calibri"/>
                <w:sz w:val="28"/>
                <w:szCs w:val="22"/>
                <w:lang w:eastAsia="en-US"/>
              </w:rPr>
              <w:t>Река от 50 км и более</w:t>
            </w:r>
          </w:p>
        </w:tc>
        <w:tc>
          <w:tcPr>
            <w:tcW w:w="3113" w:type="dxa"/>
          </w:tcPr>
          <w:p w:rsidR="0080115F" w:rsidRPr="0080115F" w:rsidRDefault="0080115F" w:rsidP="0080115F">
            <w:pPr>
              <w:spacing w:after="24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80115F">
              <w:rPr>
                <w:rFonts w:eastAsia="Calibri"/>
                <w:sz w:val="28"/>
                <w:szCs w:val="22"/>
                <w:lang w:eastAsia="en-US"/>
              </w:rPr>
              <w:t>200 м</w:t>
            </w:r>
          </w:p>
        </w:tc>
      </w:tr>
      <w:tr w:rsidR="0080115F" w:rsidRPr="0080115F" w:rsidTr="005623BE">
        <w:trPr>
          <w:jc w:val="center"/>
        </w:trPr>
        <w:tc>
          <w:tcPr>
            <w:tcW w:w="6232" w:type="dxa"/>
          </w:tcPr>
          <w:p w:rsidR="0080115F" w:rsidRPr="0080115F" w:rsidRDefault="0080115F" w:rsidP="0080115F">
            <w:pPr>
              <w:spacing w:after="24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80115F">
              <w:rPr>
                <w:rFonts w:eastAsia="Calibri"/>
                <w:sz w:val="28"/>
                <w:szCs w:val="22"/>
                <w:lang w:eastAsia="en-US"/>
              </w:rPr>
              <w:t>Озеро, водохранилище (за исключением озера, расположенного внутри болота, или озера, водохранилища с акваторией менее 0,5 квадратного километра)</w:t>
            </w:r>
          </w:p>
        </w:tc>
        <w:tc>
          <w:tcPr>
            <w:tcW w:w="3113" w:type="dxa"/>
          </w:tcPr>
          <w:p w:rsidR="0080115F" w:rsidRPr="0080115F" w:rsidRDefault="0080115F" w:rsidP="0080115F">
            <w:pPr>
              <w:spacing w:after="24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80115F">
              <w:rPr>
                <w:rFonts w:eastAsia="Calibri"/>
                <w:sz w:val="28"/>
                <w:szCs w:val="22"/>
                <w:lang w:eastAsia="en-US"/>
              </w:rPr>
              <w:t>50 м</w:t>
            </w:r>
          </w:p>
        </w:tc>
      </w:tr>
      <w:tr w:rsidR="0080115F" w:rsidRPr="0080115F" w:rsidTr="005623BE">
        <w:trPr>
          <w:jc w:val="center"/>
        </w:trPr>
        <w:tc>
          <w:tcPr>
            <w:tcW w:w="6232" w:type="dxa"/>
          </w:tcPr>
          <w:p w:rsidR="0080115F" w:rsidRPr="0080115F" w:rsidRDefault="0080115F" w:rsidP="0080115F">
            <w:pPr>
              <w:spacing w:after="24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80115F">
              <w:rPr>
                <w:rFonts w:eastAsia="Calibri"/>
                <w:sz w:val="28"/>
                <w:szCs w:val="22"/>
                <w:lang w:eastAsia="en-US"/>
              </w:rPr>
              <w:t>Озеро Байкал</w:t>
            </w:r>
          </w:p>
        </w:tc>
        <w:tc>
          <w:tcPr>
            <w:tcW w:w="3113" w:type="dxa"/>
          </w:tcPr>
          <w:p w:rsidR="0080115F" w:rsidRPr="0080115F" w:rsidRDefault="0080115F" w:rsidP="0080115F">
            <w:pPr>
              <w:spacing w:after="24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80115F">
              <w:rPr>
                <w:rFonts w:eastAsia="Calibri"/>
                <w:sz w:val="28"/>
                <w:szCs w:val="22"/>
                <w:lang w:eastAsia="en-US"/>
              </w:rPr>
              <w:t>устанавливаются Правительством РФ</w:t>
            </w:r>
          </w:p>
        </w:tc>
      </w:tr>
      <w:tr w:rsidR="0080115F" w:rsidRPr="0080115F" w:rsidTr="005623BE">
        <w:trPr>
          <w:jc w:val="center"/>
        </w:trPr>
        <w:tc>
          <w:tcPr>
            <w:tcW w:w="6232" w:type="dxa"/>
          </w:tcPr>
          <w:p w:rsidR="0080115F" w:rsidRPr="0080115F" w:rsidRDefault="0080115F" w:rsidP="0080115F">
            <w:pPr>
              <w:spacing w:after="24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80115F">
              <w:rPr>
                <w:rFonts w:eastAsia="Calibri"/>
                <w:sz w:val="28"/>
                <w:szCs w:val="22"/>
                <w:lang w:eastAsia="en-US"/>
              </w:rPr>
              <w:t>Море</w:t>
            </w:r>
          </w:p>
        </w:tc>
        <w:tc>
          <w:tcPr>
            <w:tcW w:w="3113" w:type="dxa"/>
          </w:tcPr>
          <w:p w:rsidR="0080115F" w:rsidRPr="0080115F" w:rsidRDefault="0080115F" w:rsidP="0080115F">
            <w:pPr>
              <w:spacing w:after="24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80115F">
              <w:rPr>
                <w:rFonts w:eastAsia="Calibri"/>
                <w:sz w:val="28"/>
                <w:szCs w:val="22"/>
                <w:lang w:eastAsia="en-US"/>
              </w:rPr>
              <w:t>500 м</w:t>
            </w:r>
          </w:p>
        </w:tc>
      </w:tr>
    </w:tbl>
    <w:p w:rsidR="0080115F" w:rsidRPr="0080115F" w:rsidRDefault="0080115F" w:rsidP="0080115F">
      <w:pPr>
        <w:spacing w:after="240"/>
        <w:jc w:val="both"/>
        <w:rPr>
          <w:rFonts w:eastAsia="Calibri"/>
          <w:sz w:val="28"/>
          <w:szCs w:val="22"/>
          <w:lang w:val="en-US" w:eastAsia="en-US"/>
        </w:rPr>
      </w:pPr>
    </w:p>
    <w:p w:rsidR="0080115F" w:rsidRPr="0080115F" w:rsidRDefault="0080115F" w:rsidP="0080115F">
      <w:pPr>
        <w:spacing w:after="240"/>
        <w:jc w:val="both"/>
        <w:rPr>
          <w:rFonts w:eastAsia="Calibri"/>
          <w:sz w:val="28"/>
          <w:szCs w:val="22"/>
          <w:lang w:eastAsia="en-US"/>
        </w:rPr>
      </w:pPr>
      <w:r w:rsidRPr="0080115F">
        <w:rPr>
          <w:rFonts w:eastAsia="Calibri"/>
          <w:sz w:val="28"/>
          <w:szCs w:val="22"/>
          <w:lang w:eastAsia="en-US"/>
        </w:rPr>
        <w:t xml:space="preserve">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трёх градусов и пятьдесят метров для уклона три и более градуса. Ширина прибрежной защитной полосы реки, озера, водохранилища, имеющих особо ценное рыбохозяйственное значение, </w:t>
      </w:r>
      <w:r w:rsidRPr="0080115F">
        <w:rPr>
          <w:rFonts w:eastAsia="Calibri"/>
          <w:sz w:val="28"/>
          <w:szCs w:val="22"/>
          <w:lang w:eastAsia="en-US"/>
        </w:rPr>
        <w:lastRenderedPageBreak/>
        <w:t xml:space="preserve">устанавливается в размере двухсот метров независимо от уклона прилегающих земель. </w:t>
      </w:r>
    </w:p>
    <w:p w:rsidR="0080115F" w:rsidRPr="0080115F" w:rsidRDefault="0080115F" w:rsidP="0080115F">
      <w:pPr>
        <w:spacing w:after="240"/>
        <w:jc w:val="both"/>
        <w:rPr>
          <w:rFonts w:eastAsia="Calibri"/>
          <w:sz w:val="28"/>
          <w:szCs w:val="22"/>
          <w:lang w:eastAsia="en-US"/>
        </w:rPr>
      </w:pPr>
      <w:r w:rsidRPr="0080115F">
        <w:rPr>
          <w:rFonts w:eastAsia="Calibri"/>
          <w:sz w:val="28"/>
          <w:szCs w:val="22"/>
          <w:lang w:eastAsia="en-US"/>
        </w:rPr>
        <w:t xml:space="preserve">За пределами территорий населённых пунктов ширина водоохранной зоны рек, ручьев, каналов, озер, водохранилищ и ширина их прибрежной защитной полосы устанавливаются от соответствующей береговой линии (границы водного объекта), а ширина водоохранной зоны морей и ширина их прибрежной защитной полосы – от линии максимального прилива.                     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набережных, ширина водоохранной зоны на таких территориях устанавливается от парапета набережной. </w:t>
      </w:r>
    </w:p>
    <w:p w:rsidR="0080115F" w:rsidRPr="0080115F" w:rsidRDefault="0080115F" w:rsidP="0080115F">
      <w:pPr>
        <w:spacing w:after="240"/>
        <w:jc w:val="both"/>
        <w:rPr>
          <w:rFonts w:eastAsia="Calibri"/>
          <w:sz w:val="28"/>
          <w:szCs w:val="22"/>
          <w:lang w:eastAsia="en-US"/>
        </w:rPr>
      </w:pPr>
      <w:r w:rsidRPr="0080115F">
        <w:rPr>
          <w:rFonts w:eastAsia="Calibri"/>
          <w:sz w:val="28"/>
          <w:szCs w:val="22"/>
          <w:lang w:eastAsia="en-US"/>
        </w:rPr>
        <w:t xml:space="preserve">Особый правовой режим водоохранных зон выражается, прежде всего,  в наличии ряда запретов и ограничений. В соответствии с частью 15 статьи 65 Водного кодекса Российской Федерации в границах водоохранных зон запрещается: </w:t>
      </w:r>
    </w:p>
    <w:p w:rsidR="0080115F" w:rsidRPr="0080115F" w:rsidRDefault="0080115F" w:rsidP="0080115F">
      <w:pPr>
        <w:numPr>
          <w:ilvl w:val="0"/>
          <w:numId w:val="1"/>
        </w:numPr>
        <w:spacing w:after="240"/>
        <w:jc w:val="both"/>
        <w:rPr>
          <w:rFonts w:eastAsia="Calibri"/>
          <w:sz w:val="28"/>
          <w:szCs w:val="22"/>
          <w:lang w:eastAsia="en-US"/>
        </w:rPr>
      </w:pPr>
      <w:r w:rsidRPr="0080115F">
        <w:rPr>
          <w:rFonts w:eastAsia="Calibri"/>
          <w:sz w:val="28"/>
          <w:szCs w:val="22"/>
          <w:lang w:eastAsia="en-US"/>
        </w:rPr>
        <w:t>использование сточных вод в целях регулирования плодородия почв;</w:t>
      </w:r>
    </w:p>
    <w:p w:rsidR="0080115F" w:rsidRPr="0080115F" w:rsidRDefault="0080115F" w:rsidP="0080115F">
      <w:pPr>
        <w:numPr>
          <w:ilvl w:val="0"/>
          <w:numId w:val="1"/>
        </w:numPr>
        <w:spacing w:after="240"/>
        <w:jc w:val="both"/>
        <w:rPr>
          <w:rFonts w:eastAsia="Calibri"/>
          <w:sz w:val="28"/>
          <w:szCs w:val="22"/>
          <w:lang w:eastAsia="en-US"/>
        </w:rPr>
      </w:pPr>
      <w:r w:rsidRPr="0080115F">
        <w:rPr>
          <w:rFonts w:eastAsia="Calibri"/>
          <w:sz w:val="28"/>
          <w:szCs w:val="22"/>
          <w:lang w:eastAsia="en-US"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80115F" w:rsidRPr="0080115F" w:rsidRDefault="0080115F" w:rsidP="0080115F">
      <w:pPr>
        <w:numPr>
          <w:ilvl w:val="0"/>
          <w:numId w:val="1"/>
        </w:numPr>
        <w:spacing w:after="240"/>
        <w:jc w:val="both"/>
        <w:rPr>
          <w:rFonts w:eastAsia="Calibri"/>
          <w:sz w:val="28"/>
          <w:szCs w:val="22"/>
          <w:lang w:eastAsia="en-US"/>
        </w:rPr>
      </w:pPr>
      <w:r w:rsidRPr="0080115F">
        <w:rPr>
          <w:rFonts w:eastAsia="Calibri"/>
          <w:sz w:val="28"/>
          <w:szCs w:val="22"/>
          <w:lang w:eastAsia="en-US"/>
        </w:rPr>
        <w:t>осуществление авиационных мер по борьбе с вредными организмами;</w:t>
      </w:r>
    </w:p>
    <w:p w:rsidR="0080115F" w:rsidRPr="0080115F" w:rsidRDefault="0080115F" w:rsidP="0080115F">
      <w:pPr>
        <w:numPr>
          <w:ilvl w:val="0"/>
          <w:numId w:val="1"/>
        </w:numPr>
        <w:spacing w:after="240"/>
        <w:jc w:val="both"/>
        <w:rPr>
          <w:rFonts w:eastAsia="Calibri"/>
          <w:sz w:val="28"/>
          <w:szCs w:val="22"/>
          <w:lang w:eastAsia="en-US"/>
        </w:rPr>
      </w:pPr>
      <w:r w:rsidRPr="0080115F">
        <w:rPr>
          <w:rFonts w:eastAsia="Calibri"/>
          <w:sz w:val="28"/>
          <w:szCs w:val="22"/>
          <w:lang w:eastAsia="en-US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твёрдое покрытие;</w:t>
      </w:r>
    </w:p>
    <w:p w:rsidR="0080115F" w:rsidRPr="0080115F" w:rsidRDefault="0080115F" w:rsidP="0080115F">
      <w:pPr>
        <w:numPr>
          <w:ilvl w:val="0"/>
          <w:numId w:val="1"/>
        </w:numPr>
        <w:spacing w:after="240"/>
        <w:jc w:val="both"/>
        <w:rPr>
          <w:rFonts w:eastAsia="Calibri"/>
          <w:sz w:val="28"/>
          <w:szCs w:val="22"/>
          <w:lang w:eastAsia="en-US"/>
        </w:rPr>
      </w:pPr>
      <w:r w:rsidRPr="0080115F">
        <w:rPr>
          <w:rFonts w:eastAsia="Calibri"/>
          <w:sz w:val="28"/>
          <w:szCs w:val="22"/>
          <w:lang w:eastAsia="en-US"/>
        </w:rPr>
        <w:t>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80115F" w:rsidRPr="0080115F" w:rsidRDefault="0080115F" w:rsidP="0080115F">
      <w:pPr>
        <w:numPr>
          <w:ilvl w:val="0"/>
          <w:numId w:val="1"/>
        </w:numPr>
        <w:spacing w:after="240"/>
        <w:jc w:val="both"/>
        <w:rPr>
          <w:rFonts w:eastAsia="Calibri"/>
          <w:sz w:val="28"/>
          <w:szCs w:val="22"/>
          <w:lang w:eastAsia="en-US"/>
        </w:rPr>
      </w:pPr>
      <w:r w:rsidRPr="0080115F">
        <w:rPr>
          <w:rFonts w:eastAsia="Calibri"/>
          <w:sz w:val="28"/>
          <w:szCs w:val="22"/>
          <w:lang w:eastAsia="en-US"/>
        </w:rPr>
        <w:t>размещение специализированных хранилищ пестицидов и агрохимикатов, применение пестицидов и агрохимикатов;</w:t>
      </w:r>
    </w:p>
    <w:p w:rsidR="0080115F" w:rsidRPr="0080115F" w:rsidRDefault="0080115F" w:rsidP="0080115F">
      <w:pPr>
        <w:numPr>
          <w:ilvl w:val="0"/>
          <w:numId w:val="1"/>
        </w:numPr>
        <w:spacing w:after="240"/>
        <w:jc w:val="both"/>
        <w:rPr>
          <w:rFonts w:eastAsia="Calibri"/>
          <w:sz w:val="28"/>
          <w:szCs w:val="22"/>
          <w:lang w:eastAsia="en-US"/>
        </w:rPr>
      </w:pPr>
      <w:r w:rsidRPr="0080115F">
        <w:rPr>
          <w:rFonts w:eastAsia="Calibri"/>
          <w:sz w:val="28"/>
          <w:szCs w:val="22"/>
          <w:lang w:eastAsia="en-US"/>
        </w:rPr>
        <w:t>сброс сточных, в том числе дренажных, вод;</w:t>
      </w:r>
    </w:p>
    <w:p w:rsidR="0080115F" w:rsidRPr="0080115F" w:rsidRDefault="0080115F" w:rsidP="0080115F">
      <w:pPr>
        <w:numPr>
          <w:ilvl w:val="0"/>
          <w:numId w:val="1"/>
        </w:numPr>
        <w:spacing w:after="240"/>
        <w:jc w:val="both"/>
        <w:rPr>
          <w:rFonts w:eastAsia="Calibri"/>
          <w:sz w:val="28"/>
          <w:szCs w:val="22"/>
          <w:lang w:eastAsia="en-US"/>
        </w:rPr>
      </w:pPr>
      <w:r w:rsidRPr="0080115F">
        <w:rPr>
          <w:rFonts w:eastAsia="Calibri"/>
          <w:sz w:val="28"/>
          <w:szCs w:val="22"/>
          <w:lang w:eastAsia="en-US"/>
        </w:rPr>
        <w:t xml:space="preserve">разведка и добыча общераспространённых полезных ископаемых (за исключением случаев, если разведка и добыча общераспространённых </w:t>
      </w:r>
      <w:r w:rsidRPr="0080115F">
        <w:rPr>
          <w:rFonts w:eastAsia="Calibri"/>
          <w:sz w:val="28"/>
          <w:szCs w:val="22"/>
          <w:lang w:eastAsia="en-US"/>
        </w:rPr>
        <w:lastRenderedPageBreak/>
        <w:t>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утверждённого технического проекта в соответствии со статьёй  19.1 Закона Российской Федерации от 21 февраля 1992 года № 2395-1 «О недрах»).</w:t>
      </w:r>
    </w:p>
    <w:p w:rsidR="0080115F" w:rsidRPr="0080115F" w:rsidRDefault="0080115F" w:rsidP="0080115F">
      <w:pPr>
        <w:spacing w:after="240"/>
        <w:jc w:val="both"/>
        <w:rPr>
          <w:rFonts w:eastAsia="Calibri"/>
          <w:sz w:val="28"/>
          <w:szCs w:val="22"/>
          <w:lang w:eastAsia="en-US"/>
        </w:rPr>
      </w:pPr>
      <w:r w:rsidRPr="0080115F">
        <w:rPr>
          <w:rFonts w:eastAsia="Calibri"/>
          <w:sz w:val="28"/>
          <w:szCs w:val="22"/>
          <w:lang w:eastAsia="en-US"/>
        </w:rPr>
        <w:t>В границах прибрежных защитных полос действуют дополнительные ограничения, помимо вышеизложенного также запрещается:</w:t>
      </w:r>
    </w:p>
    <w:p w:rsidR="0080115F" w:rsidRPr="0080115F" w:rsidRDefault="0080115F" w:rsidP="0080115F">
      <w:pPr>
        <w:numPr>
          <w:ilvl w:val="0"/>
          <w:numId w:val="2"/>
        </w:numPr>
        <w:spacing w:after="240"/>
        <w:jc w:val="both"/>
        <w:rPr>
          <w:rFonts w:eastAsia="Calibri"/>
          <w:sz w:val="28"/>
          <w:szCs w:val="22"/>
          <w:lang w:eastAsia="en-US"/>
        </w:rPr>
      </w:pPr>
      <w:r w:rsidRPr="0080115F">
        <w:rPr>
          <w:rFonts w:eastAsia="Calibri"/>
          <w:sz w:val="28"/>
          <w:szCs w:val="22"/>
          <w:lang w:eastAsia="en-US"/>
        </w:rPr>
        <w:t>распашка земель;</w:t>
      </w:r>
    </w:p>
    <w:p w:rsidR="0080115F" w:rsidRPr="0080115F" w:rsidRDefault="0080115F" w:rsidP="0080115F">
      <w:pPr>
        <w:numPr>
          <w:ilvl w:val="0"/>
          <w:numId w:val="2"/>
        </w:numPr>
        <w:spacing w:after="240"/>
        <w:jc w:val="both"/>
        <w:rPr>
          <w:rFonts w:eastAsia="Calibri"/>
          <w:sz w:val="28"/>
          <w:szCs w:val="22"/>
          <w:lang w:eastAsia="en-US"/>
        </w:rPr>
      </w:pPr>
      <w:r w:rsidRPr="0080115F">
        <w:rPr>
          <w:rFonts w:eastAsia="Calibri"/>
          <w:sz w:val="28"/>
          <w:szCs w:val="22"/>
          <w:lang w:eastAsia="en-US"/>
        </w:rPr>
        <w:t>размещение отвалов размываемых грунтов;</w:t>
      </w:r>
    </w:p>
    <w:p w:rsidR="0080115F" w:rsidRPr="0080115F" w:rsidRDefault="0080115F" w:rsidP="0080115F">
      <w:pPr>
        <w:numPr>
          <w:ilvl w:val="0"/>
          <w:numId w:val="2"/>
        </w:numPr>
        <w:spacing w:after="240"/>
        <w:jc w:val="both"/>
        <w:rPr>
          <w:rFonts w:eastAsia="Calibri"/>
          <w:sz w:val="28"/>
          <w:szCs w:val="22"/>
          <w:lang w:eastAsia="en-US"/>
        </w:rPr>
      </w:pPr>
      <w:r w:rsidRPr="0080115F">
        <w:rPr>
          <w:rFonts w:eastAsia="Calibri"/>
          <w:sz w:val="28"/>
          <w:szCs w:val="22"/>
          <w:lang w:eastAsia="en-US"/>
        </w:rPr>
        <w:t>выпас сельскохозяйственных животных и организация для них летних лагерей, ванн.</w:t>
      </w:r>
    </w:p>
    <w:p w:rsidR="0080115F" w:rsidRPr="0080115F" w:rsidRDefault="0080115F" w:rsidP="0080115F">
      <w:pPr>
        <w:spacing w:after="240"/>
        <w:jc w:val="both"/>
        <w:rPr>
          <w:rFonts w:eastAsia="Calibri"/>
          <w:sz w:val="28"/>
          <w:szCs w:val="22"/>
          <w:lang w:eastAsia="en-US"/>
        </w:rPr>
      </w:pPr>
      <w:r w:rsidRPr="0080115F">
        <w:rPr>
          <w:rFonts w:eastAsia="Calibri"/>
          <w:sz w:val="28"/>
          <w:szCs w:val="22"/>
          <w:lang w:eastAsia="en-US"/>
        </w:rPr>
        <w:t>Закон допускает проектирование, строительство, реконструкциюи эксплуатацию хозяйственных и иных объектов в границах водоохранных зон при условии оборудования таких объектов сооружениями, обеспечивающими охрану водных объектов от загрязнения, засорения, заиления и истощения вод (</w:t>
      </w:r>
      <w:bookmarkStart w:id="0" w:name="p1076"/>
      <w:bookmarkEnd w:id="0"/>
      <w:r w:rsidRPr="0080115F">
        <w:rPr>
          <w:rFonts w:eastAsia="Calibri"/>
          <w:sz w:val="28"/>
          <w:szCs w:val="22"/>
          <w:lang w:eastAsia="en-US"/>
        </w:rPr>
        <w:t xml:space="preserve">централизованными системами водоотведения (канализации), локальными очистными сооружениями для очистки сточных вод, сооружениями для сбора отходов производства и потребления). </w:t>
      </w:r>
    </w:p>
    <w:p w:rsidR="0080115F" w:rsidRPr="0080115F" w:rsidRDefault="0080115F" w:rsidP="0080115F">
      <w:pPr>
        <w:spacing w:after="240"/>
        <w:jc w:val="both"/>
        <w:rPr>
          <w:rFonts w:eastAsia="Calibri"/>
          <w:sz w:val="28"/>
          <w:szCs w:val="22"/>
          <w:lang w:eastAsia="en-US"/>
        </w:rPr>
      </w:pPr>
      <w:r w:rsidRPr="0080115F">
        <w:rPr>
          <w:rFonts w:eastAsia="Calibri"/>
          <w:sz w:val="28"/>
          <w:szCs w:val="22"/>
          <w:lang w:eastAsia="en-US"/>
        </w:rPr>
        <w:t>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допускается применение приёмников, предотвращающих поступление загрязняющих веществ и микроорганизмов в окружающую среду.</w:t>
      </w:r>
    </w:p>
    <w:p w:rsidR="0080115F" w:rsidRPr="0080115F" w:rsidRDefault="0080115F" w:rsidP="0080115F">
      <w:pPr>
        <w:spacing w:after="240"/>
        <w:jc w:val="both"/>
        <w:rPr>
          <w:rFonts w:eastAsia="Calibri"/>
          <w:sz w:val="28"/>
          <w:szCs w:val="22"/>
          <w:lang w:eastAsia="en-US"/>
        </w:rPr>
      </w:pPr>
      <w:r w:rsidRPr="0080115F">
        <w:rPr>
          <w:rFonts w:eastAsia="Calibri"/>
          <w:sz w:val="28"/>
          <w:szCs w:val="22"/>
          <w:lang w:eastAsia="en-US"/>
        </w:rPr>
        <w:t xml:space="preserve">Статьёй 104 Лесного кодекса Российской Федерации установлены дополнительные особенности правового режима лесов, расположенных в водоохранных зонах. Так, в таких лесах запрещаются: </w:t>
      </w:r>
    </w:p>
    <w:p w:rsidR="0080115F" w:rsidRPr="0080115F" w:rsidRDefault="0080115F" w:rsidP="0080115F">
      <w:pPr>
        <w:spacing w:after="240"/>
        <w:jc w:val="both"/>
        <w:rPr>
          <w:rFonts w:eastAsia="Calibri"/>
          <w:sz w:val="28"/>
          <w:szCs w:val="22"/>
          <w:lang w:eastAsia="en-US"/>
        </w:rPr>
      </w:pPr>
      <w:r w:rsidRPr="0080115F">
        <w:rPr>
          <w:rFonts w:eastAsia="Calibri"/>
          <w:sz w:val="28"/>
          <w:szCs w:val="22"/>
          <w:lang w:eastAsia="en-US"/>
        </w:rPr>
        <w:t>1)</w:t>
      </w:r>
      <w:r w:rsidRPr="0080115F">
        <w:rPr>
          <w:rFonts w:eastAsia="Calibri"/>
          <w:sz w:val="28"/>
          <w:szCs w:val="22"/>
          <w:lang w:eastAsia="en-US"/>
        </w:rPr>
        <w:tab/>
        <w:t>проведение сплошных рубок лесных насаждений (за исключением случаев строительства, реконструкции, эксплуатации линейных объектов, которые не запрещены или не ограничены в соответствии с законодательством Российской Федерации);</w:t>
      </w:r>
    </w:p>
    <w:p w:rsidR="0080115F" w:rsidRPr="0080115F" w:rsidRDefault="0080115F" w:rsidP="0080115F">
      <w:pPr>
        <w:spacing w:after="240"/>
        <w:jc w:val="both"/>
        <w:rPr>
          <w:rFonts w:eastAsia="Calibri"/>
          <w:sz w:val="28"/>
          <w:szCs w:val="22"/>
          <w:lang w:eastAsia="en-US"/>
        </w:rPr>
      </w:pPr>
      <w:r w:rsidRPr="0080115F">
        <w:rPr>
          <w:rFonts w:eastAsia="Calibri"/>
          <w:sz w:val="28"/>
          <w:szCs w:val="22"/>
          <w:lang w:eastAsia="en-US"/>
        </w:rPr>
        <w:t>2)</w:t>
      </w:r>
      <w:r w:rsidRPr="0080115F">
        <w:rPr>
          <w:rFonts w:eastAsia="Calibri"/>
          <w:sz w:val="28"/>
          <w:szCs w:val="22"/>
          <w:lang w:eastAsia="en-US"/>
        </w:rPr>
        <w:tab/>
        <w:t>использование токсичных химических препаратов для охраны и защиты лесов, в том числе в научных целях;</w:t>
      </w:r>
    </w:p>
    <w:p w:rsidR="0080115F" w:rsidRPr="0080115F" w:rsidRDefault="0080115F" w:rsidP="0080115F">
      <w:pPr>
        <w:spacing w:after="240"/>
        <w:jc w:val="both"/>
        <w:rPr>
          <w:rFonts w:eastAsia="Calibri"/>
          <w:sz w:val="28"/>
          <w:szCs w:val="22"/>
          <w:lang w:eastAsia="en-US"/>
        </w:rPr>
      </w:pPr>
      <w:r w:rsidRPr="0080115F">
        <w:rPr>
          <w:rFonts w:eastAsia="Calibri"/>
          <w:sz w:val="28"/>
          <w:szCs w:val="22"/>
          <w:lang w:eastAsia="en-US"/>
        </w:rPr>
        <w:t>3)</w:t>
      </w:r>
      <w:r w:rsidRPr="0080115F">
        <w:rPr>
          <w:rFonts w:eastAsia="Calibri"/>
          <w:sz w:val="28"/>
          <w:szCs w:val="22"/>
          <w:lang w:eastAsia="en-US"/>
        </w:rPr>
        <w:tab/>
        <w:t>ведение сельского хозяйства, за исключением сенокошения и пчеловодства;</w:t>
      </w:r>
    </w:p>
    <w:p w:rsidR="0080115F" w:rsidRPr="0080115F" w:rsidRDefault="0080115F" w:rsidP="0080115F">
      <w:pPr>
        <w:spacing w:after="240"/>
        <w:jc w:val="both"/>
        <w:rPr>
          <w:rFonts w:eastAsia="Calibri"/>
          <w:sz w:val="28"/>
          <w:szCs w:val="22"/>
          <w:lang w:eastAsia="en-US"/>
        </w:rPr>
      </w:pPr>
      <w:r w:rsidRPr="0080115F">
        <w:rPr>
          <w:rFonts w:eastAsia="Calibri"/>
          <w:sz w:val="28"/>
          <w:szCs w:val="22"/>
          <w:lang w:eastAsia="en-US"/>
        </w:rPr>
        <w:t>4)</w:t>
      </w:r>
      <w:r w:rsidRPr="0080115F">
        <w:rPr>
          <w:rFonts w:eastAsia="Calibri"/>
          <w:sz w:val="28"/>
          <w:szCs w:val="22"/>
          <w:lang w:eastAsia="en-US"/>
        </w:rPr>
        <w:tab/>
        <w:t>создание и эксплуатация лесных плантаций;</w:t>
      </w:r>
    </w:p>
    <w:p w:rsidR="0080115F" w:rsidRPr="0080115F" w:rsidRDefault="0080115F" w:rsidP="0080115F">
      <w:pPr>
        <w:spacing w:after="240"/>
        <w:jc w:val="both"/>
        <w:rPr>
          <w:rFonts w:eastAsia="Calibri"/>
          <w:sz w:val="28"/>
          <w:szCs w:val="22"/>
          <w:lang w:eastAsia="en-US"/>
        </w:rPr>
      </w:pPr>
      <w:r w:rsidRPr="0080115F">
        <w:rPr>
          <w:rFonts w:eastAsia="Calibri"/>
          <w:sz w:val="28"/>
          <w:szCs w:val="22"/>
          <w:lang w:eastAsia="en-US"/>
        </w:rPr>
        <w:lastRenderedPageBreak/>
        <w:t>5)</w:t>
      </w:r>
      <w:r w:rsidRPr="0080115F">
        <w:rPr>
          <w:rFonts w:eastAsia="Calibri"/>
          <w:sz w:val="28"/>
          <w:szCs w:val="22"/>
          <w:lang w:eastAsia="en-US"/>
        </w:rPr>
        <w:tab/>
        <w:t>размещение объектов капитального строительства, за исключением линейных объектов, гидротехнических сооружений и объектов, связанных с выполнением работ по геологическому изучению и разработкой месторождений углеводородного сырья.</w:t>
      </w:r>
    </w:p>
    <w:p w:rsidR="0080115F" w:rsidRPr="0080115F" w:rsidRDefault="0080115F" w:rsidP="0080115F">
      <w:pPr>
        <w:spacing w:after="240"/>
        <w:jc w:val="both"/>
        <w:rPr>
          <w:rFonts w:eastAsia="Calibri"/>
          <w:sz w:val="28"/>
          <w:szCs w:val="22"/>
          <w:lang w:eastAsia="en-US"/>
        </w:rPr>
      </w:pPr>
      <w:r w:rsidRPr="0080115F">
        <w:rPr>
          <w:rFonts w:eastAsia="Calibri"/>
          <w:sz w:val="28"/>
          <w:szCs w:val="22"/>
          <w:lang w:eastAsia="en-US"/>
        </w:rPr>
        <w:t xml:space="preserve">Частью 1 статьи 8.42 Кодекса Российской Федерации об административных правонарушениях предусмотрена административная ответственность за использование прибрежной защитной полосы водного объекта или водоохранной зоны водного объекта с нарушением ограничений хозяйственной и иной деятельности. </w:t>
      </w:r>
    </w:p>
    <w:p w:rsidR="0080115F" w:rsidRPr="0080115F" w:rsidRDefault="0080115F" w:rsidP="0080115F">
      <w:pPr>
        <w:spacing w:after="240"/>
        <w:jc w:val="both"/>
        <w:rPr>
          <w:rFonts w:eastAsia="Calibri"/>
          <w:sz w:val="28"/>
          <w:szCs w:val="22"/>
          <w:lang w:eastAsia="en-US"/>
        </w:rPr>
      </w:pPr>
      <w:r w:rsidRPr="0080115F">
        <w:rPr>
          <w:rFonts w:eastAsia="Calibri"/>
          <w:sz w:val="28"/>
          <w:szCs w:val="22"/>
          <w:lang w:eastAsia="en-US"/>
        </w:rPr>
        <w:t xml:space="preserve">Указанные действия влекут наложение административного штрафа                          на граждан в размере от трех тысяч до четырех тысяч пятисот рублей;                        на должностных лиц – от восьми тысяч до двенадцати тысяч рублей;                              на юридических лиц – от двухсот тысяч до четырехсот тысяч рублей. </w:t>
      </w:r>
    </w:p>
    <w:p w:rsidR="0080115F" w:rsidRPr="0080115F" w:rsidRDefault="0080115F" w:rsidP="0080115F">
      <w:pPr>
        <w:spacing w:after="240"/>
        <w:jc w:val="both"/>
        <w:rPr>
          <w:rFonts w:eastAsia="Calibri"/>
          <w:sz w:val="28"/>
          <w:szCs w:val="22"/>
          <w:lang w:eastAsia="en-US"/>
        </w:rPr>
      </w:pPr>
      <w:r w:rsidRPr="0080115F">
        <w:rPr>
          <w:rFonts w:eastAsia="Calibri"/>
          <w:sz w:val="28"/>
          <w:szCs w:val="22"/>
          <w:lang w:eastAsia="en-US"/>
        </w:rPr>
        <w:t xml:space="preserve">Кроме того, статья 8.12  Кодекса Российской Федерации об административных правонарушениях устанавливает административную ответственность за нарушение режима использования земельных участков и лесов в водоохранных зонах. </w:t>
      </w:r>
    </w:p>
    <w:p w:rsidR="0080115F" w:rsidRPr="0080115F" w:rsidRDefault="0080115F" w:rsidP="0080115F">
      <w:pPr>
        <w:spacing w:after="240"/>
        <w:jc w:val="both"/>
        <w:rPr>
          <w:rFonts w:eastAsia="Calibri"/>
          <w:sz w:val="28"/>
          <w:szCs w:val="22"/>
          <w:lang w:eastAsia="en-US"/>
        </w:rPr>
      </w:pPr>
      <w:r w:rsidRPr="0080115F">
        <w:rPr>
          <w:rFonts w:eastAsia="Calibri"/>
          <w:sz w:val="28"/>
          <w:szCs w:val="22"/>
          <w:lang w:eastAsia="en-US"/>
        </w:rPr>
        <w:t>За  данные нарушения предусмотрено   наложение административного штрафа на граждан в размере от трех тысяч до пяти тысяч рублей; на должностных лиц – от  сорока тысяч до пятидесяти тысяч рублей; на лиц, осуществляющих предпринимательскую деятельность без образования юридического лица, – от   сорока тысяч до пятидесяти тысяч рублей или административное приостановление деятельности на срок до девяноста суток; на юридических лиц – от двухсот тысяч до трехсот тысяч рублей или административное приостановление деятельности на срок до девяноста суток.</w:t>
      </w:r>
    </w:p>
    <w:p w:rsidR="00BF472F" w:rsidRDefault="00BF472F">
      <w:bookmarkStart w:id="1" w:name="_GoBack"/>
      <w:bookmarkEnd w:id="1"/>
    </w:p>
    <w:sectPr w:rsidR="00BF472F" w:rsidSect="00381528">
      <w:headerReference w:type="default" r:id="rId6"/>
      <w:pgSz w:w="11906" w:h="16838"/>
      <w:pgMar w:top="907" w:right="567" w:bottom="907" w:left="1701" w:header="454" w:footer="45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528" w:rsidRDefault="0080115F">
    <w:pPr>
      <w:pStyle w:val="a3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761C"/>
    <w:multiLevelType w:val="hybridMultilevel"/>
    <w:tmpl w:val="96CC7390"/>
    <w:lvl w:ilvl="0" w:tplc="EB9C7AA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FD92C64"/>
    <w:multiLevelType w:val="hybridMultilevel"/>
    <w:tmpl w:val="35CE7916"/>
    <w:lvl w:ilvl="0" w:tplc="3CC23D76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5F"/>
    <w:rsid w:val="0001528B"/>
    <w:rsid w:val="0080115F"/>
    <w:rsid w:val="00B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8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15F"/>
    <w:pPr>
      <w:tabs>
        <w:tab w:val="center" w:pos="4677"/>
        <w:tab w:val="right" w:pos="9355"/>
      </w:tabs>
      <w:ind w:firstLine="567"/>
      <w:jc w:val="both"/>
    </w:pPr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0115F"/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8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15F"/>
    <w:pPr>
      <w:tabs>
        <w:tab w:val="center" w:pos="4677"/>
        <w:tab w:val="right" w:pos="9355"/>
      </w:tabs>
      <w:ind w:firstLine="567"/>
      <w:jc w:val="both"/>
    </w:pPr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0115F"/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1</cp:revision>
  <dcterms:created xsi:type="dcterms:W3CDTF">2019-07-08T05:24:00Z</dcterms:created>
  <dcterms:modified xsi:type="dcterms:W3CDTF">2019-07-08T05:24:00Z</dcterms:modified>
</cp:coreProperties>
</file>