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2F" w:rsidRDefault="007E3E51" w:rsidP="007E3E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Томского района разъясняет требования, предъявляемые к отчету опекуна и попечителя</w:t>
      </w:r>
    </w:p>
    <w:p w:rsidR="007E3E51" w:rsidRDefault="007E3E51" w:rsidP="007E3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E5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 РФ от 17.03.2018 № 295</w:t>
      </w:r>
      <w:r>
        <w:rPr>
          <w:rFonts w:ascii="Times New Roman" w:hAnsi="Times New Roman" w:cs="Times New Roman"/>
          <w:sz w:val="28"/>
          <w:szCs w:val="28"/>
        </w:rPr>
        <w:br/>
        <w:t>«О внесении изменений в постановление Правительства Российской Федерации от 17 ноября 2010 № 927» уточнены требования к отчету опекуна или попечителя.</w:t>
      </w:r>
    </w:p>
    <w:p w:rsidR="007E3E51" w:rsidRDefault="007E3E51" w:rsidP="007E3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Правилах ведения личных дел совершеннолетних недееспособных или не полностью дееспособных граждан, утвержденных </w:t>
      </w:r>
      <w:r w:rsidRPr="007E3E5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 РФ от 17.11.2010 № 927, предусмотрено, что в отчете опекуна или попечителя дополнительно указываются сведения о расходовании сумм, зачисляемых на отдельный номинальный счет, открываемый опекуном или попечителем, на который зачисляются суммы алиментов, пенсий, пособий и иные средства, выплачиваемые на содержание подопечного.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Аналогичная поправка включена в форму отчета опекуна о хранении, об использовании имущества совершеннолетнего недееспособного гражданина и управления этим имуществом</w:t>
      </w:r>
      <w:r w:rsidR="007B1E14">
        <w:rPr>
          <w:rFonts w:ascii="Times New Roman" w:hAnsi="Times New Roman" w:cs="Times New Roman"/>
          <w:sz w:val="28"/>
          <w:szCs w:val="28"/>
        </w:rPr>
        <w:t>, утвержденную Постановлением Правительства Российской Федерации от 17.11.2010 № 927.</w:t>
      </w:r>
    </w:p>
    <w:p w:rsidR="007B1E14" w:rsidRDefault="007B1E14" w:rsidP="007E3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предусмотрено, что опекун, </w:t>
      </w:r>
      <w:r w:rsidR="00C731D8">
        <w:rPr>
          <w:rFonts w:ascii="Times New Roman" w:hAnsi="Times New Roman" w:cs="Times New Roman"/>
          <w:sz w:val="28"/>
          <w:szCs w:val="28"/>
        </w:rPr>
        <w:t xml:space="preserve">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</w:t>
      </w:r>
      <w:r w:rsidR="00E05615">
        <w:rPr>
          <w:rFonts w:ascii="Times New Roman" w:hAnsi="Times New Roman" w:cs="Times New Roman"/>
          <w:sz w:val="28"/>
          <w:szCs w:val="28"/>
        </w:rPr>
        <w:t xml:space="preserve">рождения (момента усыновления) и до достижения им возраста восемнадцати лет, вправе не включать в отчет сведения о расходовании им сумм, зачисляемых на отдельный номинальный счет, открытый опекуном. </w:t>
      </w:r>
      <w:proofErr w:type="gramStart"/>
      <w:r w:rsidR="00E05615">
        <w:rPr>
          <w:rFonts w:ascii="Times New Roman" w:hAnsi="Times New Roman" w:cs="Times New Roman"/>
          <w:sz w:val="28"/>
          <w:szCs w:val="28"/>
        </w:rPr>
        <w:t>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его имуществом вправе потребовать от этого опекуна представления отчета о хранении, об использовании имущества подопечного и об управлении этим имуществом за предыдущие периоды, содержащего сведения о расходовании этим опекуном сумм</w:t>
      </w:r>
      <w:r w:rsidR="007870EE">
        <w:rPr>
          <w:rFonts w:ascii="Times New Roman" w:hAnsi="Times New Roman" w:cs="Times New Roman"/>
          <w:sz w:val="28"/>
          <w:szCs w:val="28"/>
        </w:rPr>
        <w:t>, зачисляемых на отдельный номинальный счет.</w:t>
      </w:r>
      <w:proofErr w:type="gramEnd"/>
    </w:p>
    <w:p w:rsidR="007870EE" w:rsidRDefault="007870EE" w:rsidP="007E3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изменения вступили в силу с 28.03.2018.</w:t>
      </w:r>
    </w:p>
    <w:p w:rsidR="007E3E51" w:rsidRDefault="007E3E51" w:rsidP="007E3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7E3E51" w:rsidRPr="007E3E51" w:rsidRDefault="007E3E51" w:rsidP="007E3E5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E3E51" w:rsidRPr="007E3E51" w:rsidSect="00C8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E51"/>
    <w:rsid w:val="007870EE"/>
    <w:rsid w:val="007B1E14"/>
    <w:rsid w:val="007E3E51"/>
    <w:rsid w:val="00C731D8"/>
    <w:rsid w:val="00C87A2F"/>
    <w:rsid w:val="00E0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1615</Characters>
  <Application>Microsoft Office Word</Application>
  <DocSecurity>0</DocSecurity>
  <Lines>13</Lines>
  <Paragraphs>3</Paragraphs>
  <ScaleCrop>false</ScaleCrop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2018-06-21T13:10:00Z</dcterms:created>
  <dcterms:modified xsi:type="dcterms:W3CDTF">2018-06-22T13:26:00Z</dcterms:modified>
</cp:coreProperties>
</file>