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21" w:rsidRPr="00354221" w:rsidRDefault="00354221" w:rsidP="00354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354221">
        <w:rPr>
          <w:rFonts w:ascii="Times New Roman" w:hAnsi="Times New Roman"/>
          <w:b/>
          <w:bCs/>
          <w:sz w:val="28"/>
          <w:szCs w:val="28"/>
        </w:rPr>
        <w:t>Уставом садоводческого товарищества может определяться конкретный день, время, место проведения и повестка ежегодного общего собрания членов товарищества</w:t>
      </w:r>
    </w:p>
    <w:p w:rsidR="00354221" w:rsidRPr="00354221" w:rsidRDefault="00354221" w:rsidP="00354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54221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354221" w:rsidRPr="00354221" w:rsidRDefault="00354221" w:rsidP="003542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54221">
        <w:rPr>
          <w:rFonts w:ascii="Times New Roman" w:hAnsi="Times New Roman"/>
          <w:bCs/>
          <w:sz w:val="28"/>
          <w:szCs w:val="28"/>
        </w:rPr>
        <w:t>09.11.2020 Президентом Российской Федерации подписан Федеральный закон № 369-ФЗ «О внесении изменений в статью 17 Федерального закона «О ведении гражданами садоводства и огородничества для собственных нужд и о внесении изменений в отдельные законодательные акты».</w:t>
      </w:r>
    </w:p>
    <w:p w:rsidR="00354221" w:rsidRPr="00354221" w:rsidRDefault="00354221" w:rsidP="003542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54221">
        <w:rPr>
          <w:rFonts w:ascii="Times New Roman" w:hAnsi="Times New Roman"/>
          <w:bCs/>
          <w:sz w:val="28"/>
          <w:szCs w:val="28"/>
        </w:rPr>
        <w:t>В соответствии с внесенными изменениями уставом товарищества могут определяться конкретный день, время, место проведения и повестка ежегодного общего собрания членов товарищества, а также порядок ознакомления с проектами документов и иными материалами, планируемыми к рассмотрению на таком общем собрании членов товарищества.</w:t>
      </w:r>
    </w:p>
    <w:p w:rsidR="00354221" w:rsidRPr="00354221" w:rsidRDefault="00354221" w:rsidP="003542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54221">
        <w:rPr>
          <w:rFonts w:ascii="Times New Roman" w:hAnsi="Times New Roman"/>
          <w:bCs/>
          <w:sz w:val="28"/>
          <w:szCs w:val="28"/>
        </w:rPr>
        <w:t>В этом случае ежегодное общее собрание членов товарищества по вопросам, указанным в уставе товарищества, проводится без их предварительного уведомления.</w:t>
      </w:r>
    </w:p>
    <w:p w:rsidR="00354221" w:rsidRPr="00354221" w:rsidRDefault="00354221" w:rsidP="003542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54221">
        <w:rPr>
          <w:rFonts w:ascii="Times New Roman" w:hAnsi="Times New Roman"/>
          <w:bCs/>
          <w:sz w:val="28"/>
          <w:szCs w:val="28"/>
        </w:rPr>
        <w:t>В случае проведения ежегодного общего собрания членов товарищества в указанный день по иным вопросам, члены товарищества, а также иные заинтересованные лица должны быть проинформированы о перечне вопросов, включенных в повестку, не менее чем за две недели до дня его проведения.</w:t>
      </w:r>
    </w:p>
    <w:p w:rsidR="00593DD9" w:rsidRPr="006B3FF5" w:rsidRDefault="00354221" w:rsidP="006B3FF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54221">
        <w:rPr>
          <w:rFonts w:ascii="Times New Roman" w:hAnsi="Times New Roman"/>
          <w:bCs/>
          <w:sz w:val="28"/>
          <w:szCs w:val="28"/>
        </w:rPr>
        <w:t>Полный текст закона опубликован на «Официальном интернет-портале правовой информации» (www.pravo.gov.ru) 09.11.2020, вступает в силу по истечении десяти дней после дня их официального опубликования.</w:t>
      </w:r>
    </w:p>
    <w:sectPr w:rsidR="00593DD9" w:rsidRPr="006B3FF5" w:rsidSect="00760D75">
      <w:pgSz w:w="12240" w:h="15840"/>
      <w:pgMar w:top="567" w:right="567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98"/>
    <w:rsid w:val="00051671"/>
    <w:rsid w:val="00157256"/>
    <w:rsid w:val="002E2EA2"/>
    <w:rsid w:val="00354221"/>
    <w:rsid w:val="00593DD9"/>
    <w:rsid w:val="00691989"/>
    <w:rsid w:val="006B3FF5"/>
    <w:rsid w:val="00760D75"/>
    <w:rsid w:val="007C2E36"/>
    <w:rsid w:val="00977E9C"/>
    <w:rsid w:val="009F2CF7"/>
    <w:rsid w:val="00A32999"/>
    <w:rsid w:val="00A57758"/>
    <w:rsid w:val="00A74ED8"/>
    <w:rsid w:val="00B76033"/>
    <w:rsid w:val="00E23798"/>
    <w:rsid w:val="00E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3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593DD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3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593DD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00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00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Люсьена</dc:creator>
  <cp:lastModifiedBy>Sotrudnik</cp:lastModifiedBy>
  <cp:revision>2</cp:revision>
  <cp:lastPrinted>2020-08-25T08:09:00Z</cp:lastPrinted>
  <dcterms:created xsi:type="dcterms:W3CDTF">2024-05-22T04:08:00Z</dcterms:created>
  <dcterms:modified xsi:type="dcterms:W3CDTF">2024-05-22T04:08:00Z</dcterms:modified>
</cp:coreProperties>
</file>