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98" w:rsidRPr="00CB2498" w:rsidRDefault="00CB2498" w:rsidP="00CB2498">
      <w:pPr>
        <w:spacing w:after="0" w:line="240" w:lineRule="exact"/>
        <w:ind w:right="546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498" w:rsidRPr="00CB2498" w:rsidRDefault="00CB2498" w:rsidP="00CB2498">
      <w:pPr>
        <w:spacing w:after="0" w:line="240" w:lineRule="exact"/>
        <w:ind w:right="546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49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ИНФОРМАЦИЯ</w:t>
      </w:r>
    </w:p>
    <w:p w:rsidR="00CB2498" w:rsidRPr="00CB2498" w:rsidRDefault="00CB2498" w:rsidP="00CB2498">
      <w:pPr>
        <w:spacing w:after="0" w:line="240" w:lineRule="exact"/>
        <w:ind w:right="52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2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размещения на сайте прокуратуры Томской области в разделе «Правовое просвещение» </w:t>
      </w:r>
    </w:p>
    <w:p w:rsidR="00CB2498" w:rsidRPr="00CB2498" w:rsidRDefault="00CB2498" w:rsidP="00A2767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b/>
          <w:bCs/>
          <w:color w:val="333333"/>
          <w:sz w:val="20"/>
          <w:szCs w:val="20"/>
        </w:rPr>
        <w:t>За незаконный оборот специальных технических средств получения информации предусмотрена уголовная ответственность</w:t>
      </w:r>
    </w:p>
    <w:p w:rsidR="00A27678" w:rsidRPr="00CB2498" w:rsidRDefault="00CB249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У</w:t>
      </w:r>
      <w:r w:rsidR="00A27678" w:rsidRPr="00CB2498">
        <w:rPr>
          <w:color w:val="333333"/>
          <w:sz w:val="20"/>
          <w:szCs w:val="20"/>
        </w:rPr>
        <w:t>головная ответственность за незаконные производство, приобретение, сбыт специальных технических средств, предназначенных для негласного получения информации, предусмотрена статьей 138.1 УК РФ.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За совершение данного преступления предусмотрено наказание в виде штрафа, ограничения свободы, принудительных работ, лишения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Под специальными техническими средствами, предназначенными для негласного получения информации, понимаются приборы, системы, комплексы, устройства, специальные инструменты для проникновения в помещения, на другие объекты и программное обеспечение для электронных вычислительных машин и других электронных устройств для доступа к информации, получения информации с технических средств ее хранения, обработки, передачи, которым намеренно приданы свойства для обеспечения функции скрытого получения информации либо доступа к ней без ведома ее обладателя.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К специальным техническим средствам, предназначенным для негласного получения информации, не относятся находящиеся в свободном обороте приборы, системы, комплексы, устройства, инструменты бытового назначения, обладающие функциями аудиозаписи, видеозаписи, фотофиксации, геолокации, с открыто расположенными на них органами управления таким функционалом или элементами индикации, отображающими режимы их использования, или наличием на них маркировочных обозначений, указывающих на их функциональное назначение, и программное обеспечение с элементами индикации, отображающими режимы его использования и указывающими на его функциональное назначение, если им преднамеренно путем специальной технической доработки, программирования или иным способом не приданы новые свойства, позволяющие с их помощью получать накапливать информацию, составляющую личную, семейную, коммерческую или иную охраняемую законом тайну, без ведома ее обладателя.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Уголовная ответственность по статье 138.1 УК РФ за незаконные производство, приобретение, сбыт специальных технических средств, предназначенных для негласного получения информации, наступает в тех случаях, когда указанные действия совершаются в нарушение требований законодательства Российской Федерации.</w:t>
      </w:r>
    </w:p>
    <w:p w:rsidR="00837C51" w:rsidRDefault="00837C51" w:rsidP="00CB2498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CB2498" w:rsidRDefault="00CB2498" w:rsidP="00CB249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2498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CB2498" w:rsidRPr="00CB2498" w:rsidRDefault="00CB2498" w:rsidP="00CB249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2498" w:rsidRPr="00CB2498" w:rsidRDefault="00CB2498" w:rsidP="00CB249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2498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  <w:t xml:space="preserve">               В.А. Русаков</w:t>
      </w:r>
    </w:p>
    <w:sectPr w:rsidR="00CB2498" w:rsidRPr="00CB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56"/>
    <w:rsid w:val="005D4256"/>
    <w:rsid w:val="00837C51"/>
    <w:rsid w:val="00A27678"/>
    <w:rsid w:val="00C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3B17"/>
  <w15:docId w15:val="{20775D37-52A6-4A0F-9421-61E6AF21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Репях Ольга Владимировна</cp:lastModifiedBy>
  <cp:revision>3</cp:revision>
  <dcterms:created xsi:type="dcterms:W3CDTF">2022-06-10T03:31:00Z</dcterms:created>
  <dcterms:modified xsi:type="dcterms:W3CDTF">2022-06-10T04:00:00Z</dcterms:modified>
</cp:coreProperties>
</file>